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5B88" w14:textId="77777777" w:rsidR="000A1D64" w:rsidRDefault="000A1D64" w:rsidP="000A1D64">
      <w:pPr>
        <w:pStyle w:val="a4"/>
        <w:jc w:val="center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  <w:b/>
          <w:bCs/>
          <w:sz w:val="27"/>
          <w:szCs w:val="27"/>
          <w:lang w:eastAsia="ru-RU"/>
        </w:rPr>
        <w:t xml:space="preserve">Дополнительная информация к Извещению </w:t>
      </w:r>
    </w:p>
    <w:p w14:paraId="119D3113" w14:textId="77777777" w:rsidR="000A1D64" w:rsidRDefault="000A1D64" w:rsidP="000A1D64">
      <w:pPr>
        <w:pStyle w:val="a4"/>
        <w:jc w:val="center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  <w:b/>
          <w:bCs/>
          <w:sz w:val="27"/>
          <w:szCs w:val="27"/>
          <w:lang w:eastAsia="ru-RU"/>
        </w:rPr>
        <w:t xml:space="preserve">о проведении в 2027 году на территории Алтайского края </w:t>
      </w:r>
      <w:r>
        <w:rPr>
          <w:rFonts w:ascii="PT Astra Serif" w:hAnsi="PT Astra Serif"/>
          <w:b/>
          <w:bCs/>
          <w:sz w:val="27"/>
          <w:szCs w:val="27"/>
          <w:lang w:eastAsia="ru-RU"/>
        </w:rPr>
        <w:br/>
        <w:t>государственной кадастровой оценки</w:t>
      </w:r>
    </w:p>
    <w:p w14:paraId="56705003" w14:textId="77777777" w:rsidR="000A1D64" w:rsidRDefault="000A1D64" w:rsidP="000A1D64">
      <w:pPr>
        <w:pStyle w:val="a4"/>
        <w:rPr>
          <w:rFonts w:ascii="PT Astra Serif" w:hAnsi="PT Astra Serif"/>
          <w:b/>
          <w:bCs/>
          <w:sz w:val="27"/>
          <w:szCs w:val="27"/>
        </w:rPr>
      </w:pPr>
    </w:p>
    <w:p w14:paraId="2DBA6014" w14:textId="77777777" w:rsidR="000A1D64" w:rsidRDefault="000A1D64" w:rsidP="000A1D64">
      <w:pPr>
        <w:pStyle w:val="a4"/>
        <w:ind w:firstLine="709"/>
        <w:jc w:val="both"/>
        <w:rPr>
          <w:rFonts w:ascii="PT Astra Serif" w:hAnsi="PT Astra Serif"/>
          <w:b/>
          <w:bCs/>
          <w:sz w:val="27"/>
          <w:szCs w:val="27"/>
          <w:lang w:eastAsia="ru-RU"/>
        </w:rPr>
      </w:pPr>
      <w:r>
        <w:rPr>
          <w:rFonts w:ascii="PT Astra Serif" w:hAnsi="PT Astra Serif"/>
          <w:b/>
          <w:bCs/>
          <w:sz w:val="27"/>
          <w:szCs w:val="27"/>
          <w:lang w:eastAsia="ru-RU"/>
        </w:rPr>
        <w:t>Федеральным законом от 03.07.2016 № 237-ФЗ «О государственной кадастровой оценке» предусмотрены еще способы подачи деклараций о характеристиках объекта недвижимости:</w:t>
      </w:r>
    </w:p>
    <w:p w14:paraId="6204A2B3" w14:textId="77777777" w:rsidR="000A1D64" w:rsidRDefault="000A1D64" w:rsidP="000A1D64">
      <w:pPr>
        <w:pStyle w:val="a4"/>
        <w:ind w:firstLine="709"/>
        <w:jc w:val="both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  <w:b/>
          <w:bCs/>
          <w:sz w:val="27"/>
          <w:szCs w:val="27"/>
        </w:rPr>
        <w:t>-  на портале государственных и муниципальных услуг;</w:t>
      </w:r>
    </w:p>
    <w:p w14:paraId="66E29926" w14:textId="77777777" w:rsidR="000A1D64" w:rsidRDefault="000A1D64" w:rsidP="000A1D64">
      <w:pPr>
        <w:pStyle w:val="a4"/>
        <w:ind w:firstLine="709"/>
        <w:jc w:val="both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  <w:b/>
          <w:bCs/>
          <w:sz w:val="27"/>
          <w:szCs w:val="27"/>
        </w:rPr>
        <w:t>- через федеральную государственную географическую информационную систему, обеспечивающую функционирование национальной системы пространственных данных.</w:t>
      </w:r>
    </w:p>
    <w:p w14:paraId="1E1A24C4" w14:textId="77777777" w:rsidR="000A1D64" w:rsidRDefault="000A1D64" w:rsidP="000A1D64">
      <w:pPr>
        <w:pStyle w:val="a4"/>
        <w:ind w:firstLine="709"/>
        <w:jc w:val="both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  <w:b/>
          <w:bCs/>
          <w:sz w:val="27"/>
          <w:szCs w:val="27"/>
        </w:rPr>
        <w:t>Однако на территории Алтайского края в настоящее время отсутствует техническая возможность для подачи деклараций о характеристиках объектов недвижимости указанными способами.</w:t>
      </w:r>
    </w:p>
    <w:p w14:paraId="6C01447F" w14:textId="77777777" w:rsidR="000A1D64" w:rsidRDefault="000A1D64" w:rsidP="000A1D64">
      <w:pPr>
        <w:pStyle w:val="a4"/>
        <w:ind w:firstLine="709"/>
        <w:jc w:val="both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  <w:b/>
          <w:bCs/>
          <w:sz w:val="27"/>
          <w:szCs w:val="27"/>
          <w:lang w:eastAsia="ru-RU"/>
        </w:rPr>
        <w:t xml:space="preserve">По всем вопросам подачи (приема) деклараций необходимо обращаться </w:t>
      </w:r>
      <w:r>
        <w:rPr>
          <w:rFonts w:ascii="PT Astra Serif" w:hAnsi="PT Astra Serif"/>
          <w:b/>
          <w:bCs/>
          <w:sz w:val="27"/>
          <w:szCs w:val="27"/>
          <w:lang w:eastAsia="ru-RU"/>
        </w:rPr>
        <w:br/>
        <w:t>КГБУ «АЦНГКО» по телефонам: 8 (3852) 29-04-94, 24-13-86.</w:t>
      </w:r>
    </w:p>
    <w:p w14:paraId="07ADBF6A" w14:textId="77777777" w:rsidR="000A1D64" w:rsidRDefault="000A1D64" w:rsidP="000A1D64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FA0EE39" w14:textId="77777777" w:rsidR="00F23D62" w:rsidRDefault="00F23D62"/>
    <w:sectPr w:rsidR="00F2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54"/>
    <w:rsid w:val="000A1D64"/>
    <w:rsid w:val="00DF0654"/>
    <w:rsid w:val="00F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AAD24-5245-423D-B90F-371045C5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A1D64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0A1D6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Абзац списка Знак"/>
    <w:link w:val="a6"/>
    <w:uiPriority w:val="34"/>
    <w:locked/>
    <w:rsid w:val="000A1D64"/>
    <w:rPr>
      <w:rFonts w:ascii="Calibri" w:eastAsia="Calibri" w:hAnsi="Calibri" w:cs="Calibri"/>
      <w:lang w:val="x-none"/>
    </w:rPr>
  </w:style>
  <w:style w:type="paragraph" w:styleId="a6">
    <w:name w:val="List Paragraph"/>
    <w:basedOn w:val="a"/>
    <w:link w:val="a5"/>
    <w:uiPriority w:val="34"/>
    <w:qFormat/>
    <w:rsid w:val="000A1D64"/>
    <w:pPr>
      <w:spacing w:line="256" w:lineRule="auto"/>
      <w:ind w:left="720"/>
      <w:contextualSpacing/>
    </w:pPr>
    <w:rPr>
      <w:rFonts w:ascii="Calibri" w:eastAsia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Elbanka</dc:creator>
  <cp:keywords/>
  <dc:description/>
  <cp:lastModifiedBy>Elbanka</cp:lastModifiedBy>
  <cp:revision>3</cp:revision>
  <dcterms:created xsi:type="dcterms:W3CDTF">2026-05-19T04:38:00Z</dcterms:created>
  <dcterms:modified xsi:type="dcterms:W3CDTF">2026-05-19T04:41:00Z</dcterms:modified>
</cp:coreProperties>
</file>